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1346BC">
        <w:rPr>
          <w:rFonts w:ascii="Book Antiqua" w:hAnsi="Book Antiqua"/>
          <w:sz w:val="22"/>
          <w:szCs w:val="22"/>
          <w:shd w:val="clear" w:color="auto" w:fill="FFFFFF"/>
        </w:rPr>
        <w:t xml:space="preserve">Aquisição de </w:t>
      </w:r>
      <w:r w:rsidR="001346BC" w:rsidRPr="00364B3A">
        <w:rPr>
          <w:rFonts w:ascii="Book Antiqua" w:hAnsi="Book Antiqua"/>
          <w:sz w:val="22"/>
          <w:szCs w:val="22"/>
          <w:shd w:val="clear" w:color="auto" w:fill="FFFFFF"/>
        </w:rPr>
        <w:t xml:space="preserve">Grama Batatais ou </w:t>
      </w:r>
      <w:proofErr w:type="gramStart"/>
      <w:r w:rsidR="001346BC" w:rsidRPr="00364B3A">
        <w:rPr>
          <w:rFonts w:ascii="Book Antiqua" w:hAnsi="Book Antiqua"/>
          <w:sz w:val="22"/>
          <w:szCs w:val="22"/>
          <w:shd w:val="clear" w:color="auto" w:fill="FFFFFF"/>
        </w:rPr>
        <w:t>Mato grosso (</w:t>
      </w:r>
      <w:proofErr w:type="spellStart"/>
      <w:r w:rsidR="001346BC" w:rsidRPr="00364B3A">
        <w:rPr>
          <w:rFonts w:ascii="Book Antiqua" w:hAnsi="Book Antiqua"/>
          <w:sz w:val="22"/>
          <w:szCs w:val="22"/>
          <w:shd w:val="clear" w:color="auto" w:fill="FFFFFF"/>
        </w:rPr>
        <w:t>Paspalum</w:t>
      </w:r>
      <w:proofErr w:type="spellEnd"/>
      <w:r w:rsidR="001346BC" w:rsidRPr="00364B3A">
        <w:rPr>
          <w:rFonts w:ascii="Book Antiqua" w:hAnsi="Book Antiqua"/>
          <w:sz w:val="22"/>
          <w:szCs w:val="22"/>
          <w:shd w:val="clear" w:color="auto" w:fill="FFFFFF"/>
        </w:rPr>
        <w:t xml:space="preserve"> </w:t>
      </w:r>
      <w:proofErr w:type="spellStart"/>
      <w:r w:rsidR="001346BC" w:rsidRPr="00364B3A">
        <w:rPr>
          <w:rFonts w:ascii="Book Antiqua" w:hAnsi="Book Antiqua"/>
          <w:sz w:val="22"/>
          <w:szCs w:val="22"/>
          <w:shd w:val="clear" w:color="auto" w:fill="FFFFFF"/>
        </w:rPr>
        <w:t>notatum</w:t>
      </w:r>
      <w:proofErr w:type="spellEnd"/>
      <w:r w:rsidR="001346BC" w:rsidRPr="00364B3A">
        <w:rPr>
          <w:rFonts w:ascii="Book Antiqua" w:hAnsi="Book Antiqua"/>
          <w:sz w:val="22"/>
          <w:szCs w:val="22"/>
          <w:shd w:val="clear" w:color="auto" w:fill="FFFFFF"/>
        </w:rPr>
        <w:t xml:space="preserve"> </w:t>
      </w:r>
      <w:proofErr w:type="spellStart"/>
      <w:r w:rsidR="001346BC" w:rsidRPr="00364B3A">
        <w:rPr>
          <w:rFonts w:ascii="Book Antiqua" w:hAnsi="Book Antiqua"/>
          <w:sz w:val="22"/>
          <w:szCs w:val="22"/>
          <w:shd w:val="clear" w:color="auto" w:fill="FFFFFF"/>
        </w:rPr>
        <w:t>Flüggé</w:t>
      </w:r>
      <w:proofErr w:type="spellEnd"/>
      <w:r w:rsidR="001346BC" w:rsidRPr="00364B3A">
        <w:rPr>
          <w:rFonts w:ascii="Book Antiqua" w:hAnsi="Book Antiqua"/>
          <w:sz w:val="22"/>
          <w:szCs w:val="22"/>
          <w:shd w:val="clear" w:color="auto" w:fill="FFFFFF"/>
        </w:rPr>
        <w:t xml:space="preserve">), verde e viçosa, em placas de tamanho </w:t>
      </w:r>
      <w:r w:rsidR="001346BC">
        <w:rPr>
          <w:rFonts w:ascii="Book Antiqua" w:hAnsi="Book Antiqua"/>
          <w:sz w:val="22"/>
          <w:szCs w:val="22"/>
          <w:shd w:val="clear" w:color="auto" w:fill="FFFFFF"/>
        </w:rPr>
        <w:t>padrão</w:t>
      </w:r>
      <w:proofErr w:type="gramEnd"/>
      <w:r w:rsidR="001346BC">
        <w:rPr>
          <w:rFonts w:ascii="Book Antiqua" w:hAnsi="Book Antiqua"/>
          <w:sz w:val="22"/>
          <w:szCs w:val="22"/>
          <w:shd w:val="clear" w:color="auto" w:fill="FFFFFF"/>
        </w:rPr>
        <w:t xml:space="preserve"> (por m²).</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proofErr w:type="spellStart"/>
            <w:r w:rsidRPr="006628E3">
              <w:rPr>
                <w:rFonts w:ascii="Book Antiqua" w:hAnsi="Book Antiqua" w:cs="Arial"/>
                <w:b/>
                <w:sz w:val="22"/>
                <w:szCs w:val="22"/>
                <w:highlight w:val="green"/>
              </w:rPr>
              <w:t>Unid</w:t>
            </w:r>
            <w:proofErr w:type="spellEnd"/>
            <w:r w:rsidRPr="006628E3">
              <w:rPr>
                <w:rFonts w:ascii="Book Antiqua" w:hAnsi="Book Antiqua" w:cs="Arial"/>
                <w:b/>
                <w:sz w:val="22"/>
                <w:szCs w:val="22"/>
                <w:highlight w:val="green"/>
              </w:rPr>
              <w:t>.</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306847" w:rsidRDefault="00306847" w:rsidP="00DF4F84">
      <w:pPr>
        <w:autoSpaceDE w:val="0"/>
        <w:autoSpaceDN w:val="0"/>
        <w:adjustRightInd w:val="0"/>
        <w:spacing w:after="0" w:line="240" w:lineRule="auto"/>
        <w:jc w:val="both"/>
        <w:rPr>
          <w:rFonts w:ascii="Book Antiqua" w:hAnsi="Book Antiqua"/>
          <w:sz w:val="22"/>
          <w:szCs w:val="22"/>
        </w:rPr>
      </w:pP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C52FF4">
        <w:rPr>
          <w:rFonts w:ascii="Book Antiqua" w:hAnsi="Book Antiqua"/>
          <w:sz w:val="22"/>
          <w:szCs w:val="22"/>
        </w:rPr>
        <w:t>marca,</w:t>
      </w:r>
      <w:proofErr w:type="gramEnd"/>
      <w:r w:rsidRPr="00C52FF4">
        <w:rPr>
          <w:rFonts w:ascii="Book Antiqua" w:hAnsi="Book Antiqua"/>
          <w:sz w:val="22"/>
          <w:szCs w:val="22"/>
        </w:rPr>
        <w:t xml:space="preserve"> peso e tamanho da embalagem, </w:t>
      </w:r>
      <w:proofErr w:type="gramStart"/>
      <w:r w:rsidRPr="00C52FF4">
        <w:rPr>
          <w:rFonts w:ascii="Book Antiqua" w:hAnsi="Book Antiqua"/>
          <w:sz w:val="22"/>
          <w:szCs w:val="22"/>
        </w:rPr>
        <w:t>data</w:t>
      </w:r>
      <w:proofErr w:type="gramEnd"/>
      <w:r w:rsidRPr="00C52FF4">
        <w:rPr>
          <w:rFonts w:ascii="Book Antiqua" w:hAnsi="Book Antiqua"/>
          <w:sz w:val="22"/>
          <w:szCs w:val="22"/>
        </w:rPr>
        <w:t xml:space="preserve"> de fabricação e validade de acordo com as características do produto.</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Substituir os produtos em desacordo à proposta ou às especificações do objeto desta licitação, ou que porventura sejam entregues com defeitos ou imperfeições.</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lastRenderedPageBreak/>
        <w:t>O transporte dos produtos deverá ser feito dentro do preconizado para cada um e devidamente protegido quanto a danos.</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Em caso de dano e extravio do produto durante o transporte, o mesmo deverá ser devidamente reposto, sem qualquer ônus adicional para o município.</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A adjudicatária, assim como a contratante, </w:t>
      </w:r>
      <w:proofErr w:type="gramStart"/>
      <w:r w:rsidRPr="00C52FF4">
        <w:rPr>
          <w:rFonts w:ascii="Book Antiqua" w:hAnsi="Book Antiqua"/>
          <w:sz w:val="22"/>
          <w:szCs w:val="22"/>
        </w:rPr>
        <w:t>deverão atender</w:t>
      </w:r>
      <w:proofErr w:type="gramEnd"/>
      <w:r w:rsidRPr="00C52FF4">
        <w:rPr>
          <w:rFonts w:ascii="Book Antiqua" w:hAnsi="Book Antiqua"/>
          <w:sz w:val="22"/>
          <w:szCs w:val="22"/>
        </w:rPr>
        <w:t xml:space="preserve"> a Lei Federal 12.846/2013, a fim de inibir as práticas de fraude e corrupção. </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346BC" w:rsidRPr="00C52FF4" w:rsidRDefault="001346BC" w:rsidP="001346BC">
      <w:pPr>
        <w:pStyle w:val="PargrafodaLista"/>
        <w:numPr>
          <w:ilvl w:val="0"/>
          <w:numId w:val="19"/>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Os produtos deverão obedecer às normas e padrão ABNT, INMETRO, ANVISA, Legislação Vigente e demais órgãos reguladores referente ao ramo de atividades.</w:t>
      </w:r>
    </w:p>
    <w:p w:rsidR="001346BC" w:rsidRPr="00C52FF4" w:rsidRDefault="001346BC" w:rsidP="001346BC">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C52FF4">
        <w:rPr>
          <w:rFonts w:ascii="Book Antiqua" w:hAnsi="Book Antiqua"/>
          <w:szCs w:val="22"/>
        </w:rPr>
        <w:t>O produto deverá atender integralmente as especificações do edital.</w:t>
      </w:r>
    </w:p>
    <w:p w:rsidR="001346BC" w:rsidRPr="00C52FF4" w:rsidRDefault="001346BC" w:rsidP="001346BC">
      <w:pPr>
        <w:pStyle w:val="Estilo1"/>
        <w:numPr>
          <w:ilvl w:val="0"/>
          <w:numId w:val="19"/>
        </w:numPr>
        <w:spacing w:after="0" w:line="240" w:lineRule="auto"/>
        <w:ind w:left="426" w:hanging="426"/>
      </w:pPr>
      <w:r w:rsidRPr="00C52FF4">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346BC" w:rsidRPr="00C52FF4" w:rsidRDefault="001346BC" w:rsidP="001346BC">
      <w:pPr>
        <w:pStyle w:val="Estilo1"/>
        <w:numPr>
          <w:ilvl w:val="0"/>
          <w:numId w:val="19"/>
        </w:numPr>
        <w:spacing w:after="0" w:line="240" w:lineRule="auto"/>
        <w:ind w:left="426" w:hanging="426"/>
      </w:pPr>
      <w:r w:rsidRPr="00C52FF4">
        <w:t xml:space="preserve">Se os itens apresentarem desconformidades com as exigências normativas, não serão recebidos definitivamente, devendo ser imediatamente substituídos pela </w:t>
      </w:r>
      <w:r w:rsidRPr="00C52FF4">
        <w:rPr>
          <w:bCs/>
        </w:rPr>
        <w:t>contratada</w:t>
      </w:r>
      <w:r w:rsidRPr="00C52FF4">
        <w:t xml:space="preserve">, sem ônus para a </w:t>
      </w:r>
      <w:r w:rsidRPr="00C52FF4">
        <w:rPr>
          <w:bCs/>
        </w:rPr>
        <w:t>administração</w:t>
      </w:r>
      <w:r w:rsidRPr="00C52FF4">
        <w:t xml:space="preserve">. </w:t>
      </w:r>
    </w:p>
    <w:p w:rsidR="001346BC" w:rsidRPr="00C52FF4" w:rsidRDefault="001346BC" w:rsidP="001346BC">
      <w:pPr>
        <w:pStyle w:val="Estilo1"/>
        <w:numPr>
          <w:ilvl w:val="0"/>
          <w:numId w:val="19"/>
        </w:numPr>
        <w:spacing w:after="0" w:line="240" w:lineRule="auto"/>
        <w:ind w:left="426" w:hanging="426"/>
      </w:pPr>
      <w:r w:rsidRPr="00C52FF4">
        <w:t xml:space="preserve">Consultar com antecedência o seu fornecedor quanto ao prazo de entrega dos itens especificados, </w:t>
      </w:r>
      <w:r w:rsidRPr="00C52FF4">
        <w:rPr>
          <w:bCs/>
        </w:rPr>
        <w:t xml:space="preserve">não cabendo, portanto, a justificativa de atraso do fornecimento </w:t>
      </w:r>
      <w:r w:rsidRPr="00C52FF4">
        <w:t xml:space="preserve">devido ao não cumprimento da entrega por parte do fornecedor. </w:t>
      </w:r>
    </w:p>
    <w:p w:rsidR="001346BC" w:rsidRPr="00C52FF4" w:rsidRDefault="001346BC" w:rsidP="001346BC">
      <w:pPr>
        <w:pStyle w:val="Estilo1"/>
        <w:numPr>
          <w:ilvl w:val="0"/>
          <w:numId w:val="19"/>
        </w:numPr>
        <w:spacing w:after="0" w:line="240" w:lineRule="auto"/>
        <w:ind w:left="426" w:hanging="426"/>
      </w:pPr>
      <w:r w:rsidRPr="00C52FF4">
        <w:t xml:space="preserve">Aceitar toda e qualquer fiscalização da </w:t>
      </w:r>
      <w:r w:rsidRPr="00C52FF4">
        <w:rPr>
          <w:bCs/>
        </w:rPr>
        <w:t>administração</w:t>
      </w:r>
      <w:r w:rsidRPr="00C52FF4">
        <w:t>, no tocante ao objeto do presente termo de referência, assim como ao cumprimento das obrigações previstas no edital</w:t>
      </w:r>
      <w:r w:rsidRPr="00C52FF4">
        <w:rPr>
          <w:bCs/>
        </w:rPr>
        <w:t>.</w:t>
      </w:r>
    </w:p>
    <w:p w:rsidR="001346BC" w:rsidRPr="00C52FF4" w:rsidRDefault="001346BC" w:rsidP="001346BC">
      <w:pPr>
        <w:pStyle w:val="Estilo1"/>
        <w:numPr>
          <w:ilvl w:val="0"/>
          <w:numId w:val="19"/>
        </w:numPr>
        <w:spacing w:after="0" w:line="240" w:lineRule="auto"/>
        <w:ind w:left="426" w:hanging="426"/>
      </w:pPr>
      <w:r w:rsidRPr="00C52FF4">
        <w:t xml:space="preserve">A existência e atuação da fiscalização da </w:t>
      </w:r>
      <w:r w:rsidRPr="00C52FF4">
        <w:rPr>
          <w:bCs/>
        </w:rPr>
        <w:t>administração</w:t>
      </w:r>
      <w:r w:rsidRPr="00C52FF4">
        <w:t xml:space="preserve">, em nada restringem a responsabilidade única, integral e exclusiva da </w:t>
      </w:r>
      <w:r w:rsidRPr="00C52FF4">
        <w:rPr>
          <w:bCs/>
        </w:rPr>
        <w:t>contratada</w:t>
      </w:r>
      <w:r w:rsidRPr="00C52FF4">
        <w:t xml:space="preserve">, no que concerne ao fornecimento dos equipamentos e as suas </w:t>
      </w:r>
      <w:proofErr w:type="spellStart"/>
      <w:r w:rsidRPr="00C52FF4">
        <w:t>consequências</w:t>
      </w:r>
      <w:proofErr w:type="spellEnd"/>
      <w:r w:rsidRPr="00C52FF4">
        <w:t xml:space="preserve"> e implicações. </w:t>
      </w:r>
    </w:p>
    <w:p w:rsidR="001346BC" w:rsidRPr="00C52FF4" w:rsidRDefault="001346BC" w:rsidP="001346BC">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C52FF4">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C52FF4">
        <w:rPr>
          <w:rFonts w:ascii="Book Antiqua" w:hAnsi="Book Antiqua" w:cs="Helvetica"/>
          <w:sz w:val="22"/>
          <w:szCs w:val="22"/>
        </w:rPr>
        <w:t>arts</w:t>
      </w:r>
      <w:proofErr w:type="spellEnd"/>
      <w:r w:rsidRPr="00C52FF4">
        <w:rPr>
          <w:rFonts w:ascii="Book Antiqua" w:hAnsi="Book Antiqua" w:cs="Helvetica"/>
          <w:sz w:val="22"/>
          <w:szCs w:val="22"/>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O fornecimento dos produtos deverá ser efetuado mediante requisição emitida pela Secretaria competente do Município. </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O fornecimento dos produtos deverá ser efetuado de acordo com o local indicado na requisição, desde que apresentada à requisição devidamente preenchida.</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C52FF4">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C52FF4">
          <w:rPr>
            <w:rFonts w:ascii="Book Antiqua" w:hAnsi="Book Antiqua"/>
            <w:sz w:val="22"/>
            <w:szCs w:val="22"/>
          </w:rPr>
          <w:t>1 a</w:t>
        </w:r>
      </w:smartTag>
      <w:r w:rsidRPr="00C52FF4">
        <w:rPr>
          <w:rFonts w:ascii="Book Antiqua" w:hAnsi="Book Antiqua"/>
          <w:sz w:val="22"/>
          <w:szCs w:val="22"/>
        </w:rPr>
        <w:t xml:space="preserve"> </w:t>
      </w:r>
      <w:proofErr w:type="gramStart"/>
      <w:r w:rsidRPr="00C52FF4">
        <w:rPr>
          <w:rFonts w:ascii="Book Antiqua" w:hAnsi="Book Antiqua"/>
          <w:sz w:val="22"/>
          <w:szCs w:val="22"/>
        </w:rPr>
        <w:t>3</w:t>
      </w:r>
      <w:proofErr w:type="gramEnd"/>
      <w:r w:rsidRPr="00C52FF4">
        <w:rPr>
          <w:rFonts w:ascii="Book Antiqua" w:hAnsi="Book Antiqua"/>
          <w:sz w:val="22"/>
          <w:szCs w:val="22"/>
        </w:rPr>
        <w:t xml:space="preserve"> dias úteis para a substituição da nota fiscal por outra contendo apenas os itens aprovados.</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1346BC" w:rsidRPr="00C52FF4" w:rsidRDefault="001346BC" w:rsidP="001346BC">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C52FF4">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Todos os itens licitados devem estar de acordo com o descritivo constante em sua respectiva discriminação.</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O(s) </w:t>
      </w:r>
      <w:proofErr w:type="gramStart"/>
      <w:r w:rsidRPr="00C52FF4">
        <w:rPr>
          <w:rFonts w:ascii="Book Antiqua" w:hAnsi="Book Antiqua"/>
          <w:sz w:val="22"/>
          <w:szCs w:val="22"/>
        </w:rPr>
        <w:t>material(</w:t>
      </w:r>
      <w:proofErr w:type="gramEnd"/>
      <w:r w:rsidRPr="00C52FF4">
        <w:rPr>
          <w:rFonts w:ascii="Book Antiqua" w:hAnsi="Book Antiqua"/>
          <w:sz w:val="22"/>
          <w:szCs w:val="22"/>
        </w:rPr>
        <w:t>is) será(</w:t>
      </w:r>
      <w:proofErr w:type="spellStart"/>
      <w:r w:rsidRPr="00C52FF4">
        <w:rPr>
          <w:rFonts w:ascii="Book Antiqua" w:hAnsi="Book Antiqua"/>
          <w:sz w:val="22"/>
          <w:szCs w:val="22"/>
        </w:rPr>
        <w:t>ão</w:t>
      </w:r>
      <w:proofErr w:type="spellEnd"/>
      <w:r w:rsidRPr="00C52FF4">
        <w:rPr>
          <w:rFonts w:ascii="Book Antiqua" w:hAnsi="Book Antiqua"/>
          <w:sz w:val="22"/>
          <w:szCs w:val="22"/>
        </w:rPr>
        <w:t xml:space="preserve">) recebido(s) provisoriamente, para efeito de posterior verificação de sua conformidade com as especificações constantes neste Documento de Referência. </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A verificação da conformidade das especificações do(s) </w:t>
      </w:r>
      <w:proofErr w:type="gramStart"/>
      <w:r w:rsidRPr="00C52FF4">
        <w:rPr>
          <w:rFonts w:ascii="Book Antiqua" w:hAnsi="Book Antiqua"/>
          <w:sz w:val="22"/>
          <w:szCs w:val="22"/>
        </w:rPr>
        <w:t>material(</w:t>
      </w:r>
      <w:proofErr w:type="gramEnd"/>
      <w:r w:rsidRPr="00C52FF4">
        <w:rPr>
          <w:rFonts w:ascii="Book Antiqua" w:hAnsi="Book Antiqua"/>
          <w:sz w:val="22"/>
          <w:szCs w:val="22"/>
        </w:rPr>
        <w:t xml:space="preserve">is) ocorrerá no ato da entrega. Admitida à conformidade quantitativa e qualitativa, o(s) </w:t>
      </w:r>
      <w:proofErr w:type="gramStart"/>
      <w:r w:rsidRPr="00C52FF4">
        <w:rPr>
          <w:rFonts w:ascii="Book Antiqua" w:hAnsi="Book Antiqua"/>
          <w:sz w:val="22"/>
          <w:szCs w:val="22"/>
        </w:rPr>
        <w:t>material(</w:t>
      </w:r>
      <w:proofErr w:type="gramEnd"/>
      <w:r w:rsidRPr="00C52FF4">
        <w:rPr>
          <w:rFonts w:ascii="Book Antiqua" w:hAnsi="Book Antiqua"/>
          <w:sz w:val="22"/>
          <w:szCs w:val="22"/>
        </w:rPr>
        <w:t>is) será(</w:t>
      </w:r>
      <w:proofErr w:type="spellStart"/>
      <w:r w:rsidRPr="00C52FF4">
        <w:rPr>
          <w:rFonts w:ascii="Book Antiqua" w:hAnsi="Book Antiqua"/>
          <w:sz w:val="22"/>
          <w:szCs w:val="22"/>
        </w:rPr>
        <w:t>ão</w:t>
      </w:r>
      <w:proofErr w:type="spellEnd"/>
      <w:r w:rsidRPr="00C52FF4">
        <w:rPr>
          <w:rFonts w:ascii="Book Antiqua" w:hAnsi="Book Antiqua"/>
          <w:sz w:val="22"/>
          <w:szCs w:val="22"/>
        </w:rPr>
        <w:t xml:space="preserve">) recebido(s) definitivamente, mediante “atesto” na Nota Fiscal, com a consequente aceitação do(s) objeto(s). </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Na hipótese de constatação de anomalias que comprometam a utilização adequada do(s) </w:t>
      </w:r>
      <w:proofErr w:type="gramStart"/>
      <w:r w:rsidRPr="00C52FF4">
        <w:rPr>
          <w:rFonts w:ascii="Book Antiqua" w:hAnsi="Book Antiqua"/>
          <w:sz w:val="22"/>
          <w:szCs w:val="22"/>
        </w:rPr>
        <w:t>material(</w:t>
      </w:r>
      <w:proofErr w:type="gramEnd"/>
      <w:r w:rsidRPr="00C52FF4">
        <w:rPr>
          <w:rFonts w:ascii="Book Antiqua" w:hAnsi="Book Antiqua"/>
          <w:sz w:val="22"/>
          <w:szCs w:val="22"/>
        </w:rPr>
        <w:t>is)/serviço(s), este(s) será(</w:t>
      </w:r>
      <w:proofErr w:type="spellStart"/>
      <w:r w:rsidRPr="00C52FF4">
        <w:rPr>
          <w:rFonts w:ascii="Book Antiqua" w:hAnsi="Book Antiqua"/>
          <w:sz w:val="22"/>
          <w:szCs w:val="22"/>
        </w:rPr>
        <w:t>ão</w:t>
      </w:r>
      <w:proofErr w:type="spellEnd"/>
      <w:r w:rsidRPr="00C52FF4">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346BC"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Caberá ao fornecedor arcar com os custos diretos e indiretos, inclusive despesas com embalagem, taxas de frete e seguro da entrega do(s) </w:t>
      </w:r>
      <w:proofErr w:type="gramStart"/>
      <w:r w:rsidRPr="00C52FF4">
        <w:rPr>
          <w:rFonts w:ascii="Book Antiqua" w:hAnsi="Book Antiqua"/>
          <w:sz w:val="22"/>
          <w:szCs w:val="22"/>
        </w:rPr>
        <w:t>material(</w:t>
      </w:r>
      <w:proofErr w:type="gramEnd"/>
      <w:r w:rsidRPr="00C52FF4">
        <w:rPr>
          <w:rFonts w:ascii="Book Antiqua" w:hAnsi="Book Antiqua"/>
          <w:sz w:val="22"/>
          <w:szCs w:val="22"/>
        </w:rPr>
        <w:t xml:space="preserve">is) a ser(em) substituído(s). </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O(s) </w:t>
      </w:r>
      <w:proofErr w:type="gramStart"/>
      <w:r w:rsidRPr="00C52FF4">
        <w:rPr>
          <w:rFonts w:ascii="Book Antiqua" w:hAnsi="Book Antiqua"/>
          <w:sz w:val="22"/>
          <w:szCs w:val="22"/>
        </w:rPr>
        <w:t>material(</w:t>
      </w:r>
      <w:proofErr w:type="gramEnd"/>
      <w:r w:rsidRPr="00C52FF4">
        <w:rPr>
          <w:rFonts w:ascii="Book Antiqua" w:hAnsi="Book Antiqua"/>
          <w:sz w:val="22"/>
          <w:szCs w:val="22"/>
        </w:rPr>
        <w:t>is) deverá(</w:t>
      </w:r>
      <w:proofErr w:type="spellStart"/>
      <w:r w:rsidRPr="00C52FF4">
        <w:rPr>
          <w:rFonts w:ascii="Book Antiqua" w:hAnsi="Book Antiqua"/>
          <w:sz w:val="22"/>
          <w:szCs w:val="22"/>
        </w:rPr>
        <w:t>ão</w:t>
      </w:r>
      <w:proofErr w:type="spellEnd"/>
      <w:r w:rsidRPr="00C52FF4">
        <w:rPr>
          <w:rFonts w:ascii="Book Antiqua" w:hAnsi="Book Antiqua"/>
          <w:sz w:val="22"/>
          <w:szCs w:val="22"/>
        </w:rPr>
        <w:t xml:space="preserve">) ser entregue(s) acondicionado(s) em embalagem própria para cada material. </w:t>
      </w:r>
    </w:p>
    <w:p w:rsidR="001346BC" w:rsidRPr="00C52FF4" w:rsidRDefault="001346BC" w:rsidP="001346BC">
      <w:pPr>
        <w:pStyle w:val="PargrafodaLista"/>
        <w:numPr>
          <w:ilvl w:val="0"/>
          <w:numId w:val="20"/>
        </w:numPr>
        <w:overflowPunct/>
        <w:autoSpaceDE/>
        <w:autoSpaceDN/>
        <w:adjustRightInd/>
        <w:ind w:left="426" w:hanging="426"/>
        <w:jc w:val="both"/>
        <w:rPr>
          <w:rFonts w:ascii="Book Antiqua" w:hAnsi="Book Antiqua"/>
          <w:sz w:val="22"/>
          <w:szCs w:val="22"/>
        </w:rPr>
      </w:pPr>
      <w:r w:rsidRPr="00C52FF4">
        <w:rPr>
          <w:rFonts w:ascii="Book Antiqua" w:hAnsi="Book Antiqua"/>
          <w:sz w:val="22"/>
          <w:szCs w:val="22"/>
        </w:rPr>
        <w:t xml:space="preserve">A Prefeitura Municipal de Rolândia reserva-se o direito de impugnar o </w:t>
      </w:r>
      <w:proofErr w:type="gramStart"/>
      <w:r w:rsidRPr="00C52FF4">
        <w:rPr>
          <w:rFonts w:ascii="Book Antiqua" w:hAnsi="Book Antiqua"/>
          <w:sz w:val="22"/>
          <w:szCs w:val="22"/>
        </w:rPr>
        <w:t>material(</w:t>
      </w:r>
      <w:proofErr w:type="gramEnd"/>
      <w:r w:rsidRPr="00C52FF4">
        <w:rPr>
          <w:rFonts w:ascii="Book Antiqua" w:hAnsi="Book Antiqua"/>
          <w:sz w:val="22"/>
          <w:szCs w:val="22"/>
        </w:rPr>
        <w:t>is) entregue(s), se esse(s) não estiver(em) de acordo com as especificações técnicas deste Documento de Referência.</w:t>
      </w:r>
    </w:p>
    <w:p w:rsidR="001346BC" w:rsidRDefault="001346BC"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w:t>
      </w:r>
      <w:proofErr w:type="gramStart"/>
      <w:r w:rsidRPr="00D46EA7">
        <w:rPr>
          <w:rFonts w:ascii="Book Antiqua" w:hAnsi="Book Antiqua" w:cs="Arial"/>
          <w:szCs w:val="22"/>
        </w:rPr>
        <w:t>3</w:t>
      </w:r>
      <w:proofErr w:type="gramEnd"/>
      <w:r w:rsidRPr="00D46EA7">
        <w:rPr>
          <w:rFonts w:ascii="Book Antiqua" w:hAnsi="Book Antiqua" w:cs="Arial"/>
          <w:szCs w:val="22"/>
        </w:rPr>
        <w:t xml:space="preserve">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w:t>
      </w:r>
      <w:r>
        <w:rPr>
          <w:rFonts w:ascii="Book Antiqua" w:hAnsi="Book Antiqua"/>
          <w:sz w:val="22"/>
          <w:szCs w:val="22"/>
        </w:rPr>
        <w:lastRenderedPageBreak/>
        <w:t>a nota fiscal e as certidões regulares necessários para pagamento deverão ser obrigatoriamente mandados de forma digital (em formato .</w:t>
      </w:r>
      <w:proofErr w:type="spellStart"/>
      <w:r>
        <w:rPr>
          <w:rFonts w:ascii="Book Antiqua" w:hAnsi="Book Antiqua"/>
          <w:sz w:val="22"/>
          <w:szCs w:val="22"/>
        </w:rPr>
        <w:t>pdf</w:t>
      </w:r>
      <w:proofErr w:type="spellEnd"/>
      <w:r>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w:t>
      </w:r>
      <w:proofErr w:type="gramStart"/>
      <w:r w:rsidRPr="00D46EA7">
        <w:rPr>
          <w:rFonts w:ascii="Book Antiqua" w:hAnsi="Book Antiqua" w:cs="Arial"/>
          <w:sz w:val="22"/>
          <w:szCs w:val="22"/>
        </w:rPr>
        <w:t>ultrapassarão</w:t>
      </w:r>
      <w:proofErr w:type="gramEnd"/>
      <w:r w:rsidRPr="00D46EA7">
        <w:rPr>
          <w:rFonts w:ascii="Book Antiqua" w:hAnsi="Book Antiqua" w:cs="Arial"/>
          <w:sz w:val="22"/>
          <w:szCs w:val="22"/>
        </w:rPr>
        <w:t xml:space="preserve">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w:t>
      </w:r>
      <w:proofErr w:type="gramStart"/>
      <w:r w:rsidRPr="00D46EA7">
        <w:rPr>
          <w:rFonts w:ascii="Book Antiqua" w:hAnsi="Book Antiqua" w:cs="Arial"/>
          <w:sz w:val="22"/>
          <w:szCs w:val="22"/>
        </w:rPr>
        <w:t>classificados, respeitadas</w:t>
      </w:r>
      <w:proofErr w:type="gramEnd"/>
      <w:r w:rsidRPr="00D46EA7">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1346BC" w:rsidRDefault="001346BC"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DE581A">
      <w:pPr>
        <w:pStyle w:val="Estilo1"/>
      </w:pPr>
      <w:r w:rsidRPr="00D46EA7">
        <w:t>O Detentor do Registro de Preços declara haver levado em conta, na apresentação de sua proposta os tributos, emolumentos, contribuições fiscais e para</w:t>
      </w:r>
      <w:r>
        <w:t xml:space="preserve"> </w:t>
      </w:r>
      <w:r w:rsidRPr="00D46EA7">
        <w:t xml:space="preserve">fiscais, encargos trabalhistas e todas as despesas incidentes sobre a prestação dos serviços, não cabendo quaisquer reivindicações devidas </w:t>
      </w:r>
      <w:r w:rsidRPr="00D46EA7">
        <w:lastRenderedPageBreak/>
        <w:t>a erros nessa avaliação, para efeito de solicitar revisão de preços por recolhimento determinados pela autoridade competente.</w:t>
      </w:r>
    </w:p>
    <w:p w:rsidR="0095345D" w:rsidRPr="00791821" w:rsidRDefault="0095345D" w:rsidP="00DE581A">
      <w:pPr>
        <w:pStyle w:val="Estilo1"/>
        <w:rPr>
          <w:rFonts w:eastAsia="Arial Unicode MS" w:cs="Helvetica"/>
          <w:b/>
          <w:i/>
          <w:lang w:eastAsia="pt-BR"/>
        </w:rPr>
      </w:pPr>
      <w:r w:rsidRPr="00791821">
        <w:t>CLÁUSULA NONA - DAS PENALIDADES</w:t>
      </w:r>
      <w:r w:rsidRPr="00791821">
        <w:rPr>
          <w:rFonts w:eastAsia="Arial Unicode MS" w:cs="Helvetica"/>
          <w:lang w:eastAsia="pt-BR"/>
        </w:rPr>
        <w:t xml:space="preserve"> </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O licitante e o Contratado que cometerem infrações, conforme os Artigos 155 a 163 da Lei 14.133/2021</w:t>
      </w:r>
      <w:proofErr w:type="gramStart"/>
      <w:r w:rsidRPr="00791821">
        <w:rPr>
          <w:rFonts w:eastAsia="Arial Unicode MS" w:cs="Helvetica"/>
          <w:lang w:eastAsia="pt-BR"/>
        </w:rPr>
        <w:t>, estarão</w:t>
      </w:r>
      <w:proofErr w:type="gramEnd"/>
      <w:r w:rsidRPr="00791821">
        <w:rPr>
          <w:rFonts w:eastAsia="Arial Unicode MS" w:cs="Helvetica"/>
          <w:lang w:eastAsia="pt-BR"/>
        </w:rPr>
        <w:t xml:space="preserve"> sujeitos às seguintes penalidades administrativas: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 xml:space="preserve">I) </w:t>
      </w:r>
      <w:proofErr w:type="gramStart"/>
      <w:r w:rsidRPr="00791821">
        <w:rPr>
          <w:rFonts w:eastAsia="Arial Unicode MS" w:cs="Helvetica"/>
          <w:lang w:eastAsia="pt-BR"/>
        </w:rPr>
        <w:t>Advertência; II)</w:t>
      </w:r>
      <w:proofErr w:type="gramEnd"/>
      <w:r w:rsidRPr="00791821">
        <w:rPr>
          <w:rFonts w:eastAsia="Arial Unicode MS" w:cs="Helvetica"/>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DE581A">
      <w:pPr>
        <w:pStyle w:val="Estilo1"/>
        <w:rPr>
          <w:rFonts w:eastAsia="Arial Unicode MS" w:cs="Helvetica"/>
          <w:b/>
          <w:i/>
          <w:lang w:eastAsia="pt-BR"/>
        </w:rPr>
      </w:pPr>
      <w:proofErr w:type="gramStart"/>
      <w:r w:rsidRPr="00791821">
        <w:rPr>
          <w:rFonts w:eastAsia="Arial Unicode MS" w:cs="Helvetica"/>
          <w:lang w:eastAsia="pt-BR"/>
        </w:rPr>
        <w:t>V.a)</w:t>
      </w:r>
      <w:proofErr w:type="gramEnd"/>
      <w:r w:rsidRPr="00791821">
        <w:rPr>
          <w:rFonts w:eastAsia="Arial Unicode MS" w:cs="Helvetica"/>
          <w:lang w:eastAsia="pt-BR"/>
        </w:rPr>
        <w:t xml:space="preserve"> As sanções mencionadas nas alíneas "I", "II", "III" e "IV" do item anterior podem ser aplicadas cumulativamente com a multa ao licitante, ao adjudicatário e ao Contratado. </w:t>
      </w:r>
      <w:proofErr w:type="gramStart"/>
      <w:r w:rsidRPr="00791821">
        <w:rPr>
          <w:rFonts w:eastAsia="Arial Unicode MS" w:cs="Helvetica"/>
          <w:lang w:eastAsia="pt-BR"/>
        </w:rPr>
        <w:t>V.b)</w:t>
      </w:r>
      <w:proofErr w:type="gramEnd"/>
      <w:r w:rsidRPr="00791821">
        <w:rPr>
          <w:rFonts w:eastAsia="Arial Unicode MS" w:cs="Helvetica"/>
          <w:lang w:eastAsia="pt-BR"/>
        </w:rPr>
        <w:t xml:space="preserve"> Advertência será aplicada por condutas que prejudiquem o andamento do procedimento de licitação e contratação. </w:t>
      </w:r>
      <w:proofErr w:type="gramStart"/>
      <w:r w:rsidRPr="00791821">
        <w:rPr>
          <w:rFonts w:eastAsia="Arial Unicode MS" w:cs="Helvetica"/>
          <w:lang w:eastAsia="pt-BR"/>
        </w:rPr>
        <w:t>V.c)</w:t>
      </w:r>
      <w:proofErr w:type="gramEnd"/>
      <w:r w:rsidRPr="00791821">
        <w:rPr>
          <w:rFonts w:eastAsia="Arial Unicode MS" w:cs="Helvetica"/>
          <w:lang w:eastAsia="pt-BR"/>
        </w:rPr>
        <w:t xml:space="preserve"> A multa, de 0,5% a 30% do valor </w:t>
      </w:r>
      <w:r w:rsidR="00081E02">
        <w:rPr>
          <w:rFonts w:eastAsia="Arial Unicode MS" w:cs="Helvetica"/>
          <w:lang w:eastAsia="pt-BR"/>
        </w:rPr>
        <w:t>da</w:t>
      </w:r>
      <w:r w:rsidRPr="00791821">
        <w:rPr>
          <w:rFonts w:eastAsia="Arial Unicode MS" w:cs="Helvetica"/>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Dar causa à inexecução parcial ou total do </w:t>
      </w:r>
      <w:r w:rsidR="00081E02">
        <w:rPr>
          <w:rFonts w:eastAsia="Arial Unicode MS" w:cs="Helvetica"/>
          <w:lang w:eastAsia="pt-BR"/>
        </w:rPr>
        <w:t>registro</w:t>
      </w:r>
      <w:r w:rsidRPr="00791821">
        <w:rPr>
          <w:rFonts w:eastAsia="Arial Unicode MS" w:cs="Helvetica"/>
          <w:lang w:eastAsia="pt-BR"/>
        </w:rPr>
        <w:t>;</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a documentação exigida para o certame;</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 salvo em casos de justificativa superveniente;</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Não celebrar o </w:t>
      </w:r>
      <w:r w:rsidR="00081E02">
        <w:rPr>
          <w:rFonts w:eastAsia="Arial Unicode MS" w:cs="Helvetica"/>
          <w:lang w:eastAsia="pt-BR"/>
        </w:rPr>
        <w:t>registro</w:t>
      </w:r>
      <w:r w:rsidRPr="00791821">
        <w:rPr>
          <w:rFonts w:eastAsia="Arial Unicode MS" w:cs="Helvetica"/>
          <w:lang w:eastAsia="pt-BR"/>
        </w:rPr>
        <w:t xml:space="preserve"> ou não entregar a documentação exigida para a contratação dentro do prazo;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Ensejar o retardamento da execução ou entrega do objeto da licitação sem motivo justificado;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declaração ou documentação falsa;</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Fraudar a licitação ou a execução do </w:t>
      </w:r>
      <w:r w:rsidR="00081E02">
        <w:rPr>
          <w:rFonts w:eastAsia="Arial Unicode MS" w:cs="Helvetica"/>
          <w:lang w:eastAsia="pt-BR"/>
        </w:rPr>
        <w:t>registro</w:t>
      </w:r>
      <w:r w:rsidRPr="00791821">
        <w:rPr>
          <w:rFonts w:eastAsia="Arial Unicode MS" w:cs="Helvetica"/>
          <w:lang w:eastAsia="pt-BR"/>
        </w:rPr>
        <w:t>;</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ou cometer fraude de qualquer natureza;</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ilícitos para frustrar os objetivos da licitação;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lesivos previstos na legislação correspondente.</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 xml:space="preserve">A declaração de inidoneidade para licitar ou contratar com a Administração Pública, por até </w:t>
      </w:r>
      <w:proofErr w:type="gramStart"/>
      <w:r w:rsidRPr="00791821">
        <w:rPr>
          <w:rFonts w:eastAsia="Arial Unicode MS" w:cs="Helvetica"/>
          <w:lang w:eastAsia="pt-BR"/>
        </w:rPr>
        <w:t>6</w:t>
      </w:r>
      <w:proofErr w:type="gramEnd"/>
      <w:r w:rsidRPr="00791821">
        <w:rPr>
          <w:rFonts w:eastAsia="Arial Unicode MS" w:cs="Helvetica"/>
          <w:lang w:eastAsia="pt-BR"/>
        </w:rPr>
        <w:t xml:space="preserve"> anos, será aplicada a quem:</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Recusar-se injustificadamente a assinar o </w:t>
      </w:r>
      <w:r w:rsidR="00081E02">
        <w:rPr>
          <w:rFonts w:eastAsia="Arial Unicode MS" w:cs="Helvetica"/>
          <w:lang w:eastAsia="pt-BR"/>
        </w:rPr>
        <w:t>registro</w:t>
      </w:r>
      <w:r w:rsidRPr="00791821">
        <w:rPr>
          <w:rFonts w:eastAsia="Arial Unicode MS" w:cs="Helvetica"/>
          <w:lang w:eastAsia="pt-BR"/>
        </w:rPr>
        <w:t xml:space="preserve"> após ser considerado adjudicatário;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documentação exigida para o certame;</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documentação falsa;</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Ensejar o retardamento da execução do </w:t>
      </w:r>
      <w:r w:rsidR="00081E02">
        <w:rPr>
          <w:rFonts w:eastAsia="Arial Unicode MS" w:cs="Helvetica"/>
          <w:lang w:eastAsia="pt-BR"/>
        </w:rPr>
        <w:t>registro</w:t>
      </w:r>
      <w:r w:rsidRPr="00791821">
        <w:rPr>
          <w:rFonts w:eastAsia="Arial Unicode MS" w:cs="Helvetica"/>
          <w:lang w:eastAsia="pt-BR"/>
        </w:rPr>
        <w:t>;</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lastRenderedPageBreak/>
        <w:t>•</w:t>
      </w:r>
      <w:r w:rsidRPr="00791821">
        <w:rPr>
          <w:rFonts w:eastAsia="Arial Unicode MS" w:cs="Helvetica"/>
          <w:lang w:eastAsia="pt-BR"/>
        </w:rPr>
        <w:tab/>
        <w:t>Não manter a proposta;</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Falhar ou fraudar na execução do </w:t>
      </w:r>
      <w:r w:rsidR="00081E02">
        <w:rPr>
          <w:rFonts w:eastAsia="Arial Unicode MS" w:cs="Helvetica"/>
          <w:lang w:eastAsia="pt-BR"/>
        </w:rPr>
        <w:t>registro</w:t>
      </w:r>
      <w:r w:rsidRPr="00791821">
        <w:rPr>
          <w:rFonts w:eastAsia="Arial Unicode MS" w:cs="Helvetica"/>
          <w:lang w:eastAsia="pt-BR"/>
        </w:rPr>
        <w:t>;</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exceto nos casos previstos.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eastAsia="Arial Unicode MS" w:cs="Helvetica"/>
          <w:lang w:eastAsia="pt-BR"/>
        </w:rPr>
        <w:t>6</w:t>
      </w:r>
      <w:proofErr w:type="gramEnd"/>
      <w:r w:rsidRPr="00791821">
        <w:rPr>
          <w:rFonts w:eastAsia="Arial Unicode MS" w:cs="Helvetica"/>
          <w:lang w:eastAsia="pt-BR"/>
        </w:rPr>
        <w:t xml:space="preserve"> anos, será aplicado a quem:</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Prometer, oferecer ou dar vantagem indevida a agente público;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Financiar, custear ou subvencionar atos ilícitos previstos na Lei;</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Utilizar-se de interposta pessoa para ocultar interesses;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Frustrar ou fraudar procedimentos licitatórios públicos;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Dificultar atividades de investigação ou fiscalização.</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Cabe ao órgão ou entidade contratante aplicar as penalidades, garantindo a ampla defesa e o contraditório, informando as ocorrências no Cadastro Unificado de Fornecedores.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A autoridade máxima do órgão ou entidade contratante é competente para impor as penalidades.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 xml:space="preserve">Na aplicação das sanções, a Administração observará a proporcionalidade entre a gravidade da infração e o valor do </w:t>
      </w:r>
      <w:r w:rsidR="00081E02">
        <w:rPr>
          <w:rFonts w:eastAsia="Arial Unicode MS" w:cs="Helvetica"/>
          <w:lang w:eastAsia="pt-BR"/>
        </w:rPr>
        <w:t>registro</w:t>
      </w:r>
      <w:r w:rsidRPr="00791821">
        <w:rPr>
          <w:rFonts w:eastAsia="Arial Unicode MS" w:cs="Helvetica"/>
          <w:lang w:eastAsia="pt-BR"/>
        </w:rPr>
        <w:t>, os danos resultantes, a situação econômico-financeira do sancionado, a reincidência e outras circunstâncias relevantes.</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Nos casos não previstos, devem ser observadas as disposições da Lei Federal nº 14.133/2021.</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Além das sanções mencionadas, a responsabilização administrativa e civil de pessoas jurídicas será conforme a Lei Federal nº 12.846/2013.</w:t>
      </w:r>
    </w:p>
    <w:p w:rsidR="0095345D" w:rsidRPr="00791821" w:rsidRDefault="0095345D" w:rsidP="00DE581A">
      <w:pPr>
        <w:pStyle w:val="Estilo1"/>
        <w:rPr>
          <w:rFonts w:eastAsia="Arial Unicode MS" w:cs="Helvetica"/>
          <w:b/>
          <w:i/>
          <w:lang w:eastAsia="pt-BR"/>
        </w:rPr>
      </w:pPr>
      <w:r w:rsidRPr="00791821">
        <w:rPr>
          <w:rFonts w:eastAsia="Arial Unicode MS" w:cs="Helvetica"/>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1346BC">
        <w:rPr>
          <w:rFonts w:ascii="Book Antiqua" w:hAnsi="Book Antiqua" w:cs="Arial"/>
          <w:bCs/>
          <w:szCs w:val="22"/>
        </w:rPr>
        <w:t xml:space="preserve">1. O prazo de entrega dos itens será de até </w:t>
      </w:r>
      <w:r w:rsidR="001346BC" w:rsidRPr="001346BC">
        <w:rPr>
          <w:rFonts w:ascii="Book Antiqua" w:hAnsi="Book Antiqua" w:cs="Arial"/>
          <w:bCs/>
          <w:szCs w:val="22"/>
        </w:rPr>
        <w:t>15</w:t>
      </w:r>
      <w:r w:rsidRPr="001346BC">
        <w:rPr>
          <w:rFonts w:ascii="Book Antiqua" w:hAnsi="Book Antiqua" w:cs="Arial"/>
          <w:bCs/>
          <w:szCs w:val="22"/>
        </w:rPr>
        <w:t xml:space="preserve"> (</w:t>
      </w:r>
      <w:r w:rsidR="001346BC" w:rsidRPr="001346BC">
        <w:rPr>
          <w:rFonts w:ascii="Book Antiqua" w:hAnsi="Book Antiqua" w:cs="Arial"/>
          <w:bCs/>
          <w:szCs w:val="22"/>
        </w:rPr>
        <w:t>quinze</w:t>
      </w:r>
      <w:r w:rsidRPr="001346BC">
        <w:rPr>
          <w:rFonts w:ascii="Book Antiqua" w:hAnsi="Book Antiqua" w:cs="Arial"/>
          <w:bCs/>
          <w:szCs w:val="22"/>
        </w:rPr>
        <w:t>) dias, contados a part</w:t>
      </w:r>
      <w:r w:rsidR="001346BC">
        <w:rPr>
          <w:rFonts w:ascii="Book Antiqua" w:hAnsi="Book Antiqua" w:cs="Arial"/>
          <w:bCs/>
          <w:szCs w:val="22"/>
        </w:rPr>
        <w:t>ir da emissão da autorização de compra.</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a.</w:t>
      </w:r>
      <w:proofErr w:type="gramEnd"/>
      <w:r>
        <w:rPr>
          <w:rStyle w:val="Forte"/>
          <w:rFonts w:ascii="Book Antiqua" w:hAnsi="Book Antiqua"/>
          <w:b w:val="0"/>
        </w:rPr>
        <w:t xml:space="preserve">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b.</w:t>
      </w:r>
      <w:proofErr w:type="gramEnd"/>
      <w:r>
        <w:rPr>
          <w:rStyle w:val="Forte"/>
          <w:rFonts w:ascii="Book Antiqua" w:hAnsi="Book Antiqua"/>
          <w:b w:val="0"/>
        </w:rPr>
        <w:t xml:space="preserve">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c.</w:t>
      </w:r>
      <w:proofErr w:type="gramEnd"/>
      <w:r>
        <w:rPr>
          <w:rStyle w:val="Forte"/>
          <w:rFonts w:ascii="Book Antiqua" w:hAnsi="Book Antiqua"/>
          <w:b w:val="0"/>
        </w:rPr>
        <w:t xml:space="preserve">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d.</w:t>
      </w:r>
      <w:proofErr w:type="gramEnd"/>
      <w:r>
        <w:rPr>
          <w:rStyle w:val="Forte"/>
          <w:rFonts w:ascii="Book Antiqua" w:hAnsi="Book Antiqua"/>
          <w:b w:val="0"/>
        </w:rPr>
        <w:t xml:space="preserve">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lastRenderedPageBreak/>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 xml:space="preserve">O pedido de reajuste deverá ser formalizado pelo fornecedor, instruído com a comprovação da variação acumulada do IPCA no período, e só produzirá efeitos </w:t>
      </w:r>
      <w:proofErr w:type="gramStart"/>
      <w:r>
        <w:rPr>
          <w:rStyle w:val="Forte"/>
          <w:rFonts w:ascii="Book Antiqua" w:hAnsi="Book Antiqua"/>
          <w:b w:val="0"/>
        </w:rPr>
        <w:t>financeiros a partir do 13º mês, respeitada</w:t>
      </w:r>
      <w:proofErr w:type="gramEnd"/>
      <w:r>
        <w:rPr>
          <w:rStyle w:val="Forte"/>
          <w:rFonts w:ascii="Book Antiqua" w:hAnsi="Book Antiqua"/>
          <w:b w:val="0"/>
        </w:rPr>
        <w:t xml:space="preserve">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1346BC" w:rsidRDefault="00C63C6D" w:rsidP="00A7189E">
      <w:pPr>
        <w:spacing w:after="0" w:line="240" w:lineRule="auto"/>
        <w:jc w:val="both"/>
        <w:rPr>
          <w:rFonts w:ascii="Book Antiqua" w:hAnsi="Book Antiqua"/>
          <w:sz w:val="22"/>
          <w:szCs w:val="22"/>
        </w:rPr>
      </w:pPr>
      <w:r w:rsidRPr="001346BC">
        <w:rPr>
          <w:rFonts w:ascii="Book Antiqua" w:hAnsi="Book Antiqua"/>
          <w:b/>
          <w:sz w:val="22"/>
          <w:szCs w:val="22"/>
        </w:rPr>
        <w:t>Órgão:</w:t>
      </w:r>
      <w:r w:rsidRPr="001346BC">
        <w:rPr>
          <w:rFonts w:ascii="Book Antiqua" w:hAnsi="Book Antiqua"/>
          <w:sz w:val="22"/>
          <w:szCs w:val="22"/>
        </w:rPr>
        <w:t xml:space="preserve"> 07 – Infra Estrutura; </w:t>
      </w:r>
    </w:p>
    <w:p w:rsidR="00A7189E" w:rsidRPr="001346BC" w:rsidRDefault="00A7189E" w:rsidP="00A7189E">
      <w:pPr>
        <w:spacing w:after="0" w:line="240" w:lineRule="auto"/>
        <w:jc w:val="both"/>
        <w:rPr>
          <w:rFonts w:ascii="Book Antiqua" w:hAnsi="Book Antiqua"/>
          <w:sz w:val="22"/>
          <w:szCs w:val="22"/>
        </w:rPr>
      </w:pPr>
    </w:p>
    <w:p w:rsidR="00C63C6D" w:rsidRPr="001346BC" w:rsidRDefault="00C63C6D" w:rsidP="00A7189E">
      <w:pPr>
        <w:spacing w:after="0" w:line="240" w:lineRule="auto"/>
        <w:jc w:val="both"/>
        <w:rPr>
          <w:rFonts w:ascii="Book Antiqua" w:hAnsi="Book Antiqua"/>
          <w:b/>
          <w:sz w:val="22"/>
          <w:szCs w:val="22"/>
        </w:rPr>
      </w:pPr>
      <w:r w:rsidRPr="001346BC">
        <w:rPr>
          <w:rFonts w:ascii="Book Antiqua" w:hAnsi="Book Antiqua"/>
          <w:b/>
          <w:sz w:val="22"/>
          <w:szCs w:val="22"/>
        </w:rPr>
        <w:t xml:space="preserve">Classificação Orçamentária: </w:t>
      </w:r>
    </w:p>
    <w:p w:rsidR="00C63C6D" w:rsidRPr="001346BC" w:rsidRDefault="00C63C6D" w:rsidP="00A7189E">
      <w:pPr>
        <w:spacing w:after="0" w:line="240" w:lineRule="auto"/>
        <w:jc w:val="both"/>
        <w:rPr>
          <w:rFonts w:ascii="Book Antiqua" w:hAnsi="Book Antiqua"/>
          <w:sz w:val="22"/>
          <w:szCs w:val="22"/>
        </w:rPr>
      </w:pPr>
      <w:r w:rsidRPr="001346BC">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proofErr w:type="gramStart"/>
            <w:r w:rsidRPr="00D46EA7">
              <w:rPr>
                <w:rFonts w:ascii="Book Antiqua" w:hAnsi="Book Antiqua" w:cs="Arial"/>
                <w:b w:val="0"/>
                <w:bCs/>
                <w:smallCaps/>
                <w:szCs w:val="22"/>
              </w:rPr>
              <w:t>empresa</w:t>
            </w:r>
            <w:proofErr w:type="gramEnd"/>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2C3" w:rsidRDefault="009652C3" w:rsidP="005E0B8A">
      <w:pPr>
        <w:spacing w:after="0" w:line="240" w:lineRule="auto"/>
      </w:pPr>
      <w:r>
        <w:separator/>
      </w:r>
    </w:p>
  </w:endnote>
  <w:endnote w:type="continuationSeparator" w:id="1">
    <w:p w:rsidR="009652C3" w:rsidRDefault="009652C3"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AF163A">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2C3" w:rsidRDefault="009652C3" w:rsidP="005E0B8A">
      <w:pPr>
        <w:spacing w:after="0" w:line="240" w:lineRule="auto"/>
      </w:pPr>
      <w:r>
        <w:separator/>
      </w:r>
    </w:p>
  </w:footnote>
  <w:footnote w:type="continuationSeparator" w:id="1">
    <w:p w:rsidR="009652C3" w:rsidRDefault="009652C3"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4780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6BC"/>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29F"/>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652C3"/>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163A"/>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581A"/>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78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4355</Words>
  <Characters>23522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39</cp:revision>
  <dcterms:created xsi:type="dcterms:W3CDTF">2023-02-09T16:16:00Z</dcterms:created>
  <dcterms:modified xsi:type="dcterms:W3CDTF">2026-04-28T17:41:00Z</dcterms:modified>
</cp:coreProperties>
</file>